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9640"/>
      </w:tblGrid>
      <w:tr w:rsidR="00A615AC" w14:paraId="72551026" w14:textId="77777777" w:rsidTr="00A615AC">
        <w:tc>
          <w:tcPr>
            <w:tcW w:w="4247" w:type="dxa"/>
            <w:vMerge w:val="restart"/>
          </w:tcPr>
          <w:p w14:paraId="2567B19D" w14:textId="128D4DF6" w:rsidR="00A615AC" w:rsidRP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/>
                <w:i/>
                <w:color w:val="FF0000"/>
                <w:sz w:val="22"/>
              </w:rPr>
            </w:pPr>
            <w:r w:rsidRPr="00D07B56">
              <w:rPr>
                <w:rFonts w:ascii="Arial" w:hAnsi="Arial"/>
                <w:bCs/>
                <w:iCs/>
                <w:sz w:val="22"/>
              </w:rPr>
              <w:t>Cenário:</w:t>
            </w:r>
            <w:r>
              <w:rPr>
                <w:rFonts w:ascii="Arial" w:hAnsi="Arial"/>
                <w:bCs/>
                <w:iCs/>
                <w:sz w:val="22"/>
              </w:rPr>
              <w:t xml:space="preserve"> </w:t>
            </w:r>
            <w:r w:rsidRPr="00A615AC">
              <w:rPr>
                <w:rFonts w:ascii="Arial" w:hAnsi="Arial"/>
                <w:bCs/>
                <w:iCs/>
                <w:color w:val="FF0000"/>
                <w:sz w:val="22"/>
              </w:rPr>
              <w:t>Nome do cenário</w:t>
            </w:r>
          </w:p>
          <w:p w14:paraId="1615966D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  <w:r w:rsidRPr="005914C4">
              <w:rPr>
                <w:rFonts w:ascii="Arial" w:hAnsi="Arial"/>
                <w:bCs/>
                <w:iCs/>
                <w:color w:val="FF0000"/>
                <w:sz w:val="22"/>
              </w:rPr>
              <w:t>Descrever tendências observadas no cenário</w:t>
            </w:r>
          </w:p>
        </w:tc>
        <w:tc>
          <w:tcPr>
            <w:tcW w:w="9640" w:type="dxa"/>
          </w:tcPr>
          <w:p w14:paraId="55388486" w14:textId="4FB7ADF8" w:rsidR="00A615AC" w:rsidRDefault="00365CD7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Pontos Fortes</w:t>
            </w:r>
            <w:r w:rsidR="00A615AC">
              <w:rPr>
                <w:rFonts w:ascii="Arial" w:hAnsi="Arial"/>
                <w:bCs/>
                <w:iCs/>
                <w:sz w:val="22"/>
              </w:rPr>
              <w:t xml:space="preserve">: </w:t>
            </w:r>
            <w:r w:rsidR="00A615AC">
              <w:rPr>
                <w:rFonts w:ascii="Arial" w:hAnsi="Arial"/>
                <w:bCs/>
                <w:iCs/>
                <w:color w:val="FF0000"/>
                <w:sz w:val="22"/>
              </w:rPr>
              <w:t xml:space="preserve">descrever </w:t>
            </w:r>
            <w:r>
              <w:rPr>
                <w:rFonts w:ascii="Arial" w:hAnsi="Arial"/>
                <w:bCs/>
                <w:iCs/>
                <w:color w:val="FF0000"/>
                <w:sz w:val="22"/>
              </w:rPr>
              <w:t xml:space="preserve">os pontos fortes do </w:t>
            </w:r>
            <w:proofErr w:type="spellStart"/>
            <w:r>
              <w:rPr>
                <w:rFonts w:ascii="Arial" w:hAnsi="Arial"/>
                <w:bCs/>
                <w:iCs/>
                <w:color w:val="FF0000"/>
                <w:sz w:val="22"/>
              </w:rPr>
              <w:t>câmpus</w:t>
            </w:r>
            <w:proofErr w:type="spellEnd"/>
            <w:r>
              <w:rPr>
                <w:rFonts w:ascii="Arial" w:hAnsi="Arial"/>
                <w:bCs/>
                <w:iCs/>
                <w:color w:val="FF0000"/>
                <w:sz w:val="22"/>
              </w:rPr>
              <w:t xml:space="preserve"> que possam ajudar a </w:t>
            </w:r>
            <w:r w:rsidR="00394840">
              <w:rPr>
                <w:rFonts w:ascii="Arial" w:hAnsi="Arial"/>
                <w:bCs/>
                <w:iCs/>
                <w:color w:val="FF0000"/>
                <w:sz w:val="22"/>
              </w:rPr>
              <w:t>aproveitar as oportunidades</w:t>
            </w:r>
            <w:r w:rsidR="00ED40AD">
              <w:rPr>
                <w:rFonts w:ascii="Arial" w:hAnsi="Arial"/>
                <w:bCs/>
                <w:iCs/>
                <w:color w:val="FF0000"/>
                <w:sz w:val="22"/>
              </w:rPr>
              <w:t xml:space="preserve"> e neutralizar as ameaças</w:t>
            </w:r>
            <w:r w:rsidR="00394840">
              <w:rPr>
                <w:rFonts w:ascii="Arial" w:hAnsi="Arial"/>
                <w:bCs/>
                <w:iCs/>
                <w:color w:val="FF0000"/>
                <w:sz w:val="22"/>
              </w:rPr>
              <w:t xml:space="preserve"> </w:t>
            </w:r>
            <w:r w:rsidR="00E855BE">
              <w:rPr>
                <w:rFonts w:ascii="Arial" w:hAnsi="Arial"/>
                <w:bCs/>
                <w:iCs/>
                <w:color w:val="FF0000"/>
                <w:sz w:val="22"/>
              </w:rPr>
              <w:t>levantadas na análise do macroambiente</w:t>
            </w:r>
            <w:r w:rsidR="00A615AC">
              <w:rPr>
                <w:rFonts w:ascii="Arial" w:hAnsi="Arial"/>
                <w:bCs/>
                <w:iCs/>
                <w:color w:val="FF0000"/>
                <w:sz w:val="22"/>
              </w:rPr>
              <w:t>.</w:t>
            </w:r>
          </w:p>
          <w:p w14:paraId="7440F9F8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  <w:p w14:paraId="7BC29182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</w:tc>
      </w:tr>
      <w:tr w:rsidR="00A615AC" w14:paraId="38E74338" w14:textId="77777777" w:rsidTr="00A615AC">
        <w:tc>
          <w:tcPr>
            <w:tcW w:w="4247" w:type="dxa"/>
            <w:vMerge/>
          </w:tcPr>
          <w:p w14:paraId="44597F9C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</w:tc>
        <w:tc>
          <w:tcPr>
            <w:tcW w:w="9640" w:type="dxa"/>
          </w:tcPr>
          <w:p w14:paraId="38815C9D" w14:textId="7E58469E" w:rsidR="00A615AC" w:rsidRDefault="00E855BE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Pontos Fracos</w:t>
            </w:r>
            <w:r w:rsidR="00A615AC">
              <w:rPr>
                <w:rFonts w:ascii="Arial" w:hAnsi="Arial"/>
                <w:bCs/>
                <w:iCs/>
                <w:sz w:val="22"/>
              </w:rPr>
              <w:t xml:space="preserve">: </w:t>
            </w:r>
            <w:r w:rsidR="00A615AC">
              <w:rPr>
                <w:rFonts w:ascii="Arial" w:hAnsi="Arial"/>
                <w:bCs/>
                <w:iCs/>
                <w:color w:val="FF0000"/>
                <w:sz w:val="22"/>
              </w:rPr>
              <w:t xml:space="preserve">descrever </w:t>
            </w:r>
            <w:r>
              <w:rPr>
                <w:rFonts w:ascii="Arial" w:hAnsi="Arial"/>
                <w:bCs/>
                <w:iCs/>
                <w:color w:val="FF0000"/>
                <w:sz w:val="22"/>
              </w:rPr>
              <w:t xml:space="preserve">os pontos fracos </w:t>
            </w:r>
            <w:r w:rsidR="00ED40AD">
              <w:rPr>
                <w:rFonts w:ascii="Arial" w:hAnsi="Arial"/>
                <w:bCs/>
                <w:iCs/>
                <w:color w:val="FF0000"/>
                <w:sz w:val="22"/>
              </w:rPr>
              <w:t>que possam impedir</w:t>
            </w:r>
            <w:r w:rsidR="000D3B05">
              <w:rPr>
                <w:rFonts w:ascii="Arial" w:hAnsi="Arial"/>
                <w:bCs/>
                <w:iCs/>
                <w:color w:val="FF0000"/>
                <w:sz w:val="22"/>
              </w:rPr>
              <w:t xml:space="preserve"> que o </w:t>
            </w:r>
            <w:proofErr w:type="spellStart"/>
            <w:r w:rsidR="000D3B05">
              <w:rPr>
                <w:rFonts w:ascii="Arial" w:hAnsi="Arial"/>
                <w:bCs/>
                <w:iCs/>
                <w:color w:val="FF0000"/>
                <w:sz w:val="22"/>
              </w:rPr>
              <w:t>câmpus</w:t>
            </w:r>
            <w:proofErr w:type="spellEnd"/>
            <w:r w:rsidR="000D3B05">
              <w:rPr>
                <w:rFonts w:ascii="Arial" w:hAnsi="Arial"/>
                <w:bCs/>
                <w:iCs/>
                <w:color w:val="FF0000"/>
                <w:sz w:val="22"/>
              </w:rPr>
              <w:t xml:space="preserve"> aproveite as oportunidades e </w:t>
            </w:r>
            <w:r w:rsidR="00AF0250">
              <w:rPr>
                <w:rFonts w:ascii="Arial" w:hAnsi="Arial"/>
                <w:bCs/>
                <w:iCs/>
                <w:color w:val="FF0000"/>
                <w:sz w:val="22"/>
              </w:rPr>
              <w:t xml:space="preserve">neutralize as ameaças identificadas </w:t>
            </w:r>
            <w:r w:rsidR="00FF6A88">
              <w:rPr>
                <w:rFonts w:ascii="Arial" w:hAnsi="Arial"/>
                <w:bCs/>
                <w:iCs/>
                <w:color w:val="FF0000"/>
                <w:sz w:val="22"/>
              </w:rPr>
              <w:t>na análise do macroambiente</w:t>
            </w:r>
            <w:r w:rsidR="00A615AC">
              <w:rPr>
                <w:rFonts w:ascii="Arial" w:hAnsi="Arial"/>
                <w:bCs/>
                <w:iCs/>
                <w:color w:val="FF0000"/>
                <w:sz w:val="22"/>
              </w:rPr>
              <w:t>.</w:t>
            </w:r>
          </w:p>
          <w:p w14:paraId="55CABDD0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  <w:p w14:paraId="5DE0B90A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  <w:p w14:paraId="1127A4BB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</w:tc>
      </w:tr>
    </w:tbl>
    <w:p w14:paraId="12805906" w14:textId="426DDFAD" w:rsidR="00E70C8F" w:rsidRDefault="00E70C8F"/>
    <w:p w14:paraId="0C2AC352" w14:textId="5F93E19A" w:rsidR="00A615AC" w:rsidRDefault="00A615AC"/>
    <w:p w14:paraId="4742AF5B" w14:textId="39F7308D" w:rsidR="00A615AC" w:rsidRDefault="00A615A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9640"/>
      </w:tblGrid>
      <w:tr w:rsidR="00C654C1" w14:paraId="48892BAA" w14:textId="77777777" w:rsidTr="000338D5">
        <w:tc>
          <w:tcPr>
            <w:tcW w:w="4247" w:type="dxa"/>
            <w:vMerge w:val="restart"/>
          </w:tcPr>
          <w:p w14:paraId="51EF04D7" w14:textId="77777777" w:rsidR="00C654C1" w:rsidRPr="00A615AC" w:rsidRDefault="00C654C1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/>
                <w:i/>
                <w:color w:val="FF0000"/>
                <w:sz w:val="22"/>
              </w:rPr>
            </w:pPr>
            <w:r w:rsidRPr="00D07B56">
              <w:rPr>
                <w:rFonts w:ascii="Arial" w:hAnsi="Arial"/>
                <w:bCs/>
                <w:iCs/>
                <w:sz w:val="22"/>
              </w:rPr>
              <w:t>Cenário:</w:t>
            </w:r>
            <w:r>
              <w:rPr>
                <w:rFonts w:ascii="Arial" w:hAnsi="Arial"/>
                <w:bCs/>
                <w:iCs/>
                <w:sz w:val="22"/>
              </w:rPr>
              <w:t xml:space="preserve"> </w:t>
            </w:r>
            <w:r w:rsidRPr="00A615AC">
              <w:rPr>
                <w:rFonts w:ascii="Arial" w:hAnsi="Arial"/>
                <w:bCs/>
                <w:iCs/>
                <w:color w:val="FF0000"/>
                <w:sz w:val="22"/>
              </w:rPr>
              <w:t>Nome do cenário</w:t>
            </w:r>
          </w:p>
          <w:p w14:paraId="59998292" w14:textId="77777777" w:rsidR="00C654C1" w:rsidRDefault="00C654C1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  <w:r w:rsidRPr="005914C4">
              <w:rPr>
                <w:rFonts w:ascii="Arial" w:hAnsi="Arial"/>
                <w:bCs/>
                <w:iCs/>
                <w:color w:val="FF0000"/>
                <w:sz w:val="22"/>
              </w:rPr>
              <w:t>Descrever tendências observadas no cenário</w:t>
            </w:r>
          </w:p>
        </w:tc>
        <w:tc>
          <w:tcPr>
            <w:tcW w:w="9640" w:type="dxa"/>
          </w:tcPr>
          <w:p w14:paraId="71330C67" w14:textId="77777777" w:rsidR="00C654C1" w:rsidRDefault="00C654C1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 xml:space="preserve">Pontos Fortes: </w:t>
            </w:r>
            <w:r>
              <w:rPr>
                <w:rFonts w:ascii="Arial" w:hAnsi="Arial"/>
                <w:bCs/>
                <w:iCs/>
                <w:color w:val="FF0000"/>
                <w:sz w:val="22"/>
              </w:rPr>
              <w:t xml:space="preserve">descrever os pontos fortes do </w:t>
            </w:r>
            <w:proofErr w:type="spellStart"/>
            <w:r>
              <w:rPr>
                <w:rFonts w:ascii="Arial" w:hAnsi="Arial"/>
                <w:bCs/>
                <w:iCs/>
                <w:color w:val="FF0000"/>
                <w:sz w:val="22"/>
              </w:rPr>
              <w:t>câmpus</w:t>
            </w:r>
            <w:proofErr w:type="spellEnd"/>
            <w:r>
              <w:rPr>
                <w:rFonts w:ascii="Arial" w:hAnsi="Arial"/>
                <w:bCs/>
                <w:iCs/>
                <w:color w:val="FF0000"/>
                <w:sz w:val="22"/>
              </w:rPr>
              <w:t xml:space="preserve"> que possam ajudar a aproveitar as oportunidades e neutralizar as ameaças levantadas na análise do macroambiente.</w:t>
            </w:r>
          </w:p>
          <w:p w14:paraId="4E6FC4CD" w14:textId="77777777" w:rsidR="00C654C1" w:rsidRDefault="00C654C1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  <w:p w14:paraId="30DDD034" w14:textId="77777777" w:rsidR="00C654C1" w:rsidRDefault="00C654C1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</w:tc>
      </w:tr>
      <w:tr w:rsidR="00C654C1" w14:paraId="66AFB5B5" w14:textId="77777777" w:rsidTr="000338D5">
        <w:tc>
          <w:tcPr>
            <w:tcW w:w="4247" w:type="dxa"/>
            <w:vMerge/>
          </w:tcPr>
          <w:p w14:paraId="515CEB41" w14:textId="77777777" w:rsidR="00C654C1" w:rsidRDefault="00C654C1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</w:tc>
        <w:tc>
          <w:tcPr>
            <w:tcW w:w="9640" w:type="dxa"/>
          </w:tcPr>
          <w:p w14:paraId="74B9F5ED" w14:textId="77777777" w:rsidR="00C654C1" w:rsidRDefault="00C654C1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 xml:space="preserve">Pontos Fracos: </w:t>
            </w:r>
            <w:r>
              <w:rPr>
                <w:rFonts w:ascii="Arial" w:hAnsi="Arial"/>
                <w:bCs/>
                <w:iCs/>
                <w:color w:val="FF0000"/>
                <w:sz w:val="22"/>
              </w:rPr>
              <w:t xml:space="preserve">descrever os pontos fracos que possam impedir que o </w:t>
            </w:r>
            <w:proofErr w:type="spellStart"/>
            <w:r>
              <w:rPr>
                <w:rFonts w:ascii="Arial" w:hAnsi="Arial"/>
                <w:bCs/>
                <w:iCs/>
                <w:color w:val="FF0000"/>
                <w:sz w:val="22"/>
              </w:rPr>
              <w:t>câmpus</w:t>
            </w:r>
            <w:proofErr w:type="spellEnd"/>
            <w:r>
              <w:rPr>
                <w:rFonts w:ascii="Arial" w:hAnsi="Arial"/>
                <w:bCs/>
                <w:iCs/>
                <w:color w:val="FF0000"/>
                <w:sz w:val="22"/>
              </w:rPr>
              <w:t xml:space="preserve"> aproveite as oportunidades e neutralize as ameaças identificadas na análise do macroambiente.</w:t>
            </w:r>
          </w:p>
          <w:p w14:paraId="1D1C72B8" w14:textId="77777777" w:rsidR="00C654C1" w:rsidRDefault="00C654C1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  <w:p w14:paraId="6769CCCA" w14:textId="77777777" w:rsidR="00C654C1" w:rsidRDefault="00C654C1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  <w:p w14:paraId="60E25A51" w14:textId="77777777" w:rsidR="00C654C1" w:rsidRDefault="00C654C1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</w:tc>
      </w:tr>
    </w:tbl>
    <w:p w14:paraId="5B0E62BE" w14:textId="77777777" w:rsidR="00C654C1" w:rsidRDefault="00C654C1"/>
    <w:sectPr w:rsidR="00C654C1" w:rsidSect="00A615AC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AB43" w14:textId="77777777" w:rsidR="008F0BFB" w:rsidRDefault="008F0BFB" w:rsidP="00A615AC">
      <w:r>
        <w:separator/>
      </w:r>
    </w:p>
  </w:endnote>
  <w:endnote w:type="continuationSeparator" w:id="0">
    <w:p w14:paraId="41FEED83" w14:textId="77777777" w:rsidR="008F0BFB" w:rsidRDefault="008F0BFB" w:rsidP="00A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78BD" w14:textId="77777777" w:rsidR="008F0BFB" w:rsidRDefault="008F0BFB" w:rsidP="00A615AC">
      <w:r>
        <w:separator/>
      </w:r>
    </w:p>
  </w:footnote>
  <w:footnote w:type="continuationSeparator" w:id="0">
    <w:p w14:paraId="47CEB9EB" w14:textId="77777777" w:rsidR="008F0BFB" w:rsidRDefault="008F0BFB" w:rsidP="00A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3DF6" w14:textId="786A9D18" w:rsidR="00A615AC" w:rsidRPr="00A615AC" w:rsidRDefault="00A615AC" w:rsidP="00A615AC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Ficha de Análise</w:t>
    </w:r>
    <w:r w:rsidR="001A31CF">
      <w:rPr>
        <w:rFonts w:ascii="Arial" w:hAnsi="Arial" w:cs="Arial"/>
        <w:b/>
        <w:bCs/>
        <w:sz w:val="28"/>
        <w:szCs w:val="28"/>
      </w:rPr>
      <w:t xml:space="preserve"> Interna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AC"/>
    <w:rsid w:val="000D3B05"/>
    <w:rsid w:val="001A31CF"/>
    <w:rsid w:val="00365CD7"/>
    <w:rsid w:val="00394840"/>
    <w:rsid w:val="00712B76"/>
    <w:rsid w:val="008F0BFB"/>
    <w:rsid w:val="00A615AC"/>
    <w:rsid w:val="00AF0250"/>
    <w:rsid w:val="00C654C1"/>
    <w:rsid w:val="00E70C8F"/>
    <w:rsid w:val="00E855BE"/>
    <w:rsid w:val="00ED40AD"/>
    <w:rsid w:val="00EF78FF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9907"/>
  <w15:chartTrackingRefBased/>
  <w15:docId w15:val="{14119D34-286B-4F09-8CD2-28FBF5BF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5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6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15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15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15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15A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Alcir das Neves Gomes</dc:creator>
  <cp:keywords/>
  <dc:description/>
  <cp:lastModifiedBy>Alcir das Neves Gomes</cp:lastModifiedBy>
  <cp:revision>12</cp:revision>
  <dcterms:created xsi:type="dcterms:W3CDTF">2021-06-14T00:25:00Z</dcterms:created>
  <dcterms:modified xsi:type="dcterms:W3CDTF">2021-06-14T00:32:00Z</dcterms:modified>
</cp:coreProperties>
</file>