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8C2F0A">
      <w:pPr>
        <w:spacing w:before="0"/>
        <w:jc w:val="center"/>
        <w:rPr>
          <w:b/>
        </w:rPr>
      </w:pPr>
      <w:r>
        <w:rPr>
          <w:b/>
        </w:rPr>
        <w:t>ANEXO III</w:t>
      </w:r>
    </w:p>
    <w:p w:rsidR="008C2F0A">
      <w:pPr>
        <w:pStyle w:val="Subtitle"/>
        <w:rPr>
          <w:rFonts w:ascii="Arial" w:eastAsia="Arial" w:hAnsi="Arial" w:cs="Arial"/>
          <w:b/>
        </w:rPr>
      </w:pPr>
    </w:p>
    <w:p w:rsidR="008C2F0A">
      <w:pPr>
        <w:pStyle w:val="Subtitle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RESPONSABILIDADE PARA CANDIDATURA</w:t>
      </w:r>
    </w:p>
    <w:p w:rsidR="008C2F0A">
      <w:pPr>
        <w:rPr>
          <w:b/>
        </w:rPr>
      </w:pPr>
    </w:p>
    <w:p w:rsidR="008C2F0A">
      <w:pPr>
        <w:pStyle w:val="Subtitle"/>
        <w:tabs>
          <w:tab w:val="left" w:pos="3261"/>
        </w:tabs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DECLARO para fins de inscrição como candidato a membro do Conselho Superior pelo segmento __________________________ do Instituto Federal de Educação, Ciência e Tecnologia de São Paulo, que não me enquadro em nenhum dos impedimentos listados no Art. ________ do Código Eleitoral, </w:t>
      </w:r>
      <w:r w:rsidR="000C1E1B">
        <w:rPr>
          <w:rFonts w:ascii="Arial" w:eastAsia="Arial" w:hAnsi="Arial" w:cs="Arial"/>
          <w:sz w:val="22"/>
          <w:szCs w:val="22"/>
        </w:rPr>
        <w:t>aprovado pela Resolução CONSUP.</w:t>
      </w:r>
    </w:p>
    <w:p w:rsidR="008C2F0A"/>
    <w:p w:rsidR="008C2F0A">
      <w:pPr>
        <w:spacing w:line="360" w:lineRule="auto"/>
        <w:rPr>
          <w:u w:val="single"/>
        </w:rPr>
      </w:pPr>
      <w:r>
        <w:t>Nome Completo:</w:t>
      </w:r>
      <w:r>
        <w:rPr>
          <w:u w:val="single"/>
        </w:rPr>
        <w:t xml:space="preserve"> ____________________________________________________</w:t>
      </w:r>
    </w:p>
    <w:p w:rsidR="008C2F0A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8C2F0A">
      <w:pPr>
        <w:spacing w:line="360" w:lineRule="auto"/>
        <w:rPr>
          <w:u w:val="single"/>
        </w:rPr>
      </w:pPr>
    </w:p>
    <w:p w:rsidR="008C2F0A">
      <w:pPr>
        <w:spacing w:line="360" w:lineRule="auto"/>
      </w:pPr>
      <w:r>
        <w:t>Prontuário (Sigla/nº): _________________________________________________</w:t>
      </w:r>
    </w:p>
    <w:p w:rsidR="008C2F0A"/>
    <w:p w:rsidR="008C2F0A"/>
    <w:p w:rsidR="008C2F0A">
      <w:pPr>
        <w:pStyle w:val="Subtitl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São Paulo, ______ de _________________ de 2023.</w:t>
      </w:r>
    </w:p>
    <w:p w:rsidR="008C2F0A">
      <w:pPr>
        <w:jc w:val="center"/>
      </w:pPr>
    </w:p>
    <w:p w:rsidR="008C2F0A">
      <w:pPr>
        <w:jc w:val="center"/>
      </w:pPr>
    </w:p>
    <w:p w:rsidR="008C2F0A">
      <w:pPr>
        <w:jc w:val="center"/>
      </w:pPr>
      <w:r>
        <w:t>_________________________________________________</w:t>
      </w:r>
    </w:p>
    <w:p w:rsidR="008C2F0A">
      <w:pPr>
        <w:jc w:val="center"/>
        <w:rPr>
          <w:i/>
        </w:rPr>
      </w:pPr>
      <w:r>
        <w:rPr>
          <w:i/>
        </w:rPr>
        <w:t>ASSINATURA</w:t>
      </w:r>
    </w:p>
    <w:p w:rsidR="008C2F0A">
      <w:pPr>
        <w:jc w:val="center"/>
        <w:rPr>
          <w:i/>
          <w:sz w:val="20"/>
          <w:szCs w:val="20"/>
        </w:rPr>
      </w:pPr>
    </w:p>
    <w:p w:rsidR="008C2F0A">
      <w:pPr>
        <w:widowControl/>
        <w:tabs>
          <w:tab w:val="left" w:pos="284"/>
        </w:tabs>
        <w:spacing w:line="276" w:lineRule="auto"/>
        <w:ind w:right="14"/>
        <w:rPr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Art. 9.º </w:t>
      </w:r>
      <w:r>
        <w:rPr>
          <w:i/>
          <w:sz w:val="17"/>
          <w:szCs w:val="17"/>
        </w:rPr>
        <w:t xml:space="preserve">- Poderão se </w:t>
      </w:r>
      <w:r>
        <w:rPr>
          <w:i/>
          <w:sz w:val="17"/>
          <w:szCs w:val="17"/>
        </w:rPr>
        <w:t>candidatar</w:t>
      </w:r>
      <w:r>
        <w:rPr>
          <w:i/>
          <w:sz w:val="17"/>
          <w:szCs w:val="17"/>
        </w:rPr>
        <w:t xml:space="preserve"> às vagas do Conselho Superior, na condição de representantes dos servidores, aqueles que preencham os seguintes requisitos:</w:t>
      </w:r>
    </w:p>
    <w:p w:rsidR="008C2F0A">
      <w:pPr>
        <w:widowControl/>
        <w:tabs>
          <w:tab w:val="left" w:pos="284"/>
        </w:tabs>
        <w:spacing w:line="276" w:lineRule="auto"/>
        <w:ind w:left="102" w:right="14"/>
        <w:jc w:val="both"/>
        <w:rPr>
          <w:i/>
          <w:sz w:val="17"/>
          <w:szCs w:val="17"/>
        </w:rPr>
      </w:pPr>
      <w:r>
        <w:t xml:space="preserve">I. </w:t>
      </w:r>
      <w:r>
        <w:rPr>
          <w:i/>
          <w:sz w:val="17"/>
          <w:szCs w:val="17"/>
        </w:rPr>
        <w:t>ser</w:t>
      </w:r>
      <w:r>
        <w:rPr>
          <w:i/>
          <w:sz w:val="17"/>
          <w:szCs w:val="17"/>
        </w:rPr>
        <w:t xml:space="preserve"> servidor efetivo, em estágio probatório ou não, docente ou técnico- administrativo do quadro ativo permanente do IFSP na data da inscrição;</w:t>
      </w:r>
    </w:p>
    <w:p w:rsidR="008C2F0A">
      <w:pPr>
        <w:widowControl/>
        <w:tabs>
          <w:tab w:val="left" w:pos="284"/>
        </w:tabs>
        <w:spacing w:line="276" w:lineRule="auto"/>
        <w:ind w:left="102" w:right="14"/>
        <w:jc w:val="both"/>
        <w:rPr>
          <w:i/>
          <w:sz w:val="17"/>
          <w:szCs w:val="17"/>
        </w:rPr>
      </w:pPr>
      <w:r>
        <w:t xml:space="preserve">I.I </w:t>
      </w:r>
      <w:r>
        <w:rPr>
          <w:i/>
          <w:sz w:val="17"/>
          <w:szCs w:val="17"/>
        </w:rPr>
        <w:t>não estar em licença para tratar de interesse particular (Artigo 91 da Lei n.º 8.112/90), ou afastado para servir a outro órgão ou outra entidade (Artigo 93 da Lei n.º 8.1 12/90 com as modificações da Lei n.0 9.527/97), na data da inscrição;</w:t>
      </w:r>
    </w:p>
    <w:p w:rsidR="008C2F0A">
      <w:pPr>
        <w:widowControl/>
        <w:tabs>
          <w:tab w:val="left" w:pos="284"/>
        </w:tabs>
        <w:spacing w:line="276" w:lineRule="auto"/>
        <w:ind w:left="102" w:right="14"/>
        <w:jc w:val="both"/>
        <w:rPr>
          <w:i/>
          <w:sz w:val="17"/>
          <w:szCs w:val="17"/>
        </w:rPr>
      </w:pPr>
      <w:r>
        <w:t xml:space="preserve">III. </w:t>
      </w:r>
      <w:r>
        <w:rPr>
          <w:i/>
          <w:sz w:val="17"/>
          <w:szCs w:val="17"/>
        </w:rPr>
        <w:t>não</w:t>
      </w:r>
      <w:r>
        <w:rPr>
          <w:i/>
          <w:sz w:val="17"/>
          <w:szCs w:val="17"/>
        </w:rPr>
        <w:t xml:space="preserve"> ser membro da Comissão Eleitoral Central e Comissões Eleitorais</w:t>
      </w:r>
    </w:p>
    <w:p w:rsidR="008C2F0A">
      <w:pPr>
        <w:widowControl/>
        <w:tabs>
          <w:tab w:val="left" w:pos="284"/>
        </w:tabs>
        <w:spacing w:line="276" w:lineRule="auto"/>
        <w:ind w:right="14"/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Locais;</w:t>
      </w:r>
    </w:p>
    <w:p w:rsidR="008C2F0A">
      <w:pPr>
        <w:widowControl/>
        <w:tabs>
          <w:tab w:val="left" w:pos="284"/>
        </w:tabs>
        <w:spacing w:line="276" w:lineRule="auto"/>
        <w:ind w:right="14"/>
        <w:jc w:val="both"/>
        <w:rPr>
          <w:i/>
          <w:sz w:val="17"/>
          <w:szCs w:val="17"/>
        </w:rPr>
      </w:pPr>
    </w:p>
    <w:p w:rsidR="008C2F0A">
      <w:pPr>
        <w:widowControl/>
        <w:tabs>
          <w:tab w:val="left" w:pos="284"/>
        </w:tabs>
        <w:spacing w:line="276" w:lineRule="auto"/>
        <w:ind w:right="14"/>
        <w:jc w:val="both"/>
        <w:rPr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Art. 10.º </w:t>
      </w:r>
      <w:r>
        <w:rPr>
          <w:i/>
          <w:sz w:val="17"/>
          <w:szCs w:val="17"/>
        </w:rPr>
        <w:t xml:space="preserve">- Poderão se </w:t>
      </w:r>
      <w:r>
        <w:rPr>
          <w:i/>
          <w:sz w:val="17"/>
          <w:szCs w:val="17"/>
        </w:rPr>
        <w:t>candidatar</w:t>
      </w:r>
      <w:r>
        <w:rPr>
          <w:i/>
          <w:sz w:val="17"/>
          <w:szCs w:val="17"/>
        </w:rPr>
        <w:t xml:space="preserve"> às vagas do Conselho Superior, na condição de representantes dos discentes, aqueles que preencham os seguintes requisitos:</w:t>
      </w:r>
    </w:p>
    <w:p w:rsidR="008C2F0A">
      <w:pPr>
        <w:widowControl/>
        <w:tabs>
          <w:tab w:val="left" w:pos="284"/>
        </w:tabs>
        <w:spacing w:line="276" w:lineRule="auto"/>
        <w:ind w:left="102" w:right="14"/>
        <w:jc w:val="both"/>
        <w:rPr>
          <w:i/>
          <w:sz w:val="17"/>
          <w:szCs w:val="17"/>
        </w:rPr>
      </w:pPr>
      <w:r>
        <w:t xml:space="preserve">I. </w:t>
      </w:r>
      <w:r>
        <w:rPr>
          <w:i/>
          <w:sz w:val="17"/>
          <w:szCs w:val="17"/>
        </w:rPr>
        <w:t>ser</w:t>
      </w:r>
      <w:r>
        <w:rPr>
          <w:i/>
          <w:sz w:val="17"/>
          <w:szCs w:val="17"/>
        </w:rPr>
        <w:t xml:space="preserve"> aluno regularmente matriculado no IFSP, em cursos presenciais ou a distância, no ensino técnico, graduação ou pós-graduação;</w:t>
      </w:r>
    </w:p>
    <w:p w:rsidR="008C2F0A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right="14"/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não</w:t>
      </w:r>
      <w:r>
        <w:rPr>
          <w:i/>
          <w:sz w:val="17"/>
          <w:szCs w:val="17"/>
        </w:rPr>
        <w:t xml:space="preserve"> prestar serviços a empresas terceirizadas que atuam no IFSP;</w:t>
      </w:r>
    </w:p>
    <w:p w:rsidR="008C2F0A">
      <w:pPr>
        <w:widowControl/>
        <w:tabs>
          <w:tab w:val="left" w:pos="284"/>
        </w:tabs>
        <w:spacing w:line="276" w:lineRule="auto"/>
        <w:ind w:left="102" w:right="14"/>
        <w:jc w:val="both"/>
        <w:rPr>
          <w:i/>
          <w:sz w:val="17"/>
          <w:szCs w:val="17"/>
        </w:rPr>
      </w:pPr>
      <w:r>
        <w:t xml:space="preserve">III. </w:t>
      </w:r>
      <w:r>
        <w:rPr>
          <w:i/>
          <w:sz w:val="17"/>
          <w:szCs w:val="17"/>
        </w:rPr>
        <w:t>não</w:t>
      </w:r>
      <w:r>
        <w:rPr>
          <w:i/>
          <w:sz w:val="17"/>
          <w:szCs w:val="17"/>
        </w:rPr>
        <w:t xml:space="preserve"> ser docente substituto do IFSP;</w:t>
      </w:r>
    </w:p>
    <w:p w:rsidR="008C2F0A">
      <w:pPr>
        <w:widowControl/>
        <w:tabs>
          <w:tab w:val="left" w:pos="284"/>
        </w:tabs>
        <w:spacing w:line="276" w:lineRule="auto"/>
        <w:ind w:left="102" w:right="14"/>
        <w:jc w:val="both"/>
        <w:rPr>
          <w:i/>
          <w:sz w:val="17"/>
          <w:szCs w:val="17"/>
        </w:rPr>
      </w:pPr>
      <w:r>
        <w:t xml:space="preserve">IV. </w:t>
      </w:r>
      <w:r>
        <w:rPr>
          <w:i/>
          <w:sz w:val="17"/>
          <w:szCs w:val="17"/>
        </w:rPr>
        <w:t>não</w:t>
      </w:r>
      <w:r>
        <w:rPr>
          <w:i/>
          <w:sz w:val="17"/>
          <w:szCs w:val="17"/>
        </w:rPr>
        <w:t xml:space="preserve"> estar cursando o último semestre ou cumprindo estágio Curricular;</w:t>
      </w:r>
    </w:p>
    <w:p w:rsidR="008C2F0A">
      <w:pPr>
        <w:widowControl/>
        <w:numPr>
          <w:ilvl w:val="0"/>
          <w:numId w:val="10"/>
        </w:numPr>
        <w:tabs>
          <w:tab w:val="left" w:pos="284"/>
        </w:tabs>
        <w:spacing w:line="276" w:lineRule="auto"/>
        <w:ind w:right="14"/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possuir</w:t>
      </w:r>
      <w:r>
        <w:rPr>
          <w:i/>
          <w:sz w:val="17"/>
          <w:szCs w:val="17"/>
        </w:rPr>
        <w:t>, no mínimo, 16 anos completos na data da posse.</w:t>
      </w:r>
    </w:p>
    <w:p w:rsidR="008C2F0A">
      <w:pPr>
        <w:widowControl/>
        <w:tabs>
          <w:tab w:val="left" w:pos="284"/>
        </w:tabs>
        <w:spacing w:line="276" w:lineRule="auto"/>
        <w:ind w:right="14"/>
        <w:rPr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Parágrafo Único </w:t>
      </w:r>
      <w:r>
        <w:rPr>
          <w:i/>
          <w:sz w:val="17"/>
          <w:szCs w:val="17"/>
        </w:rPr>
        <w:t>- Os servidores que também forem estudantes na instituição só poderão se candidatar como servidores.</w:t>
      </w:r>
    </w:p>
    <w:p w:rsidR="008C2F0A">
      <w:pPr>
        <w:widowControl/>
        <w:tabs>
          <w:tab w:val="left" w:pos="284"/>
        </w:tabs>
        <w:spacing w:line="276" w:lineRule="auto"/>
        <w:ind w:right="14"/>
        <w:jc w:val="both"/>
        <w:rPr>
          <w:i/>
          <w:sz w:val="17"/>
          <w:szCs w:val="17"/>
        </w:rPr>
      </w:pPr>
    </w:p>
    <w:p w:rsidR="008C2F0A">
      <w:pPr>
        <w:widowControl/>
        <w:tabs>
          <w:tab w:val="left" w:pos="284"/>
        </w:tabs>
        <w:spacing w:line="276" w:lineRule="auto"/>
        <w:ind w:right="14"/>
        <w:jc w:val="both"/>
        <w:rPr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Art. 11 </w:t>
      </w:r>
      <w:r>
        <w:rPr>
          <w:i/>
          <w:sz w:val="17"/>
          <w:szCs w:val="17"/>
        </w:rPr>
        <w:t xml:space="preserve">- Poderão se </w:t>
      </w:r>
      <w:r>
        <w:rPr>
          <w:i/>
          <w:sz w:val="17"/>
          <w:szCs w:val="17"/>
        </w:rPr>
        <w:t>candidatar</w:t>
      </w:r>
      <w:r>
        <w:rPr>
          <w:i/>
          <w:sz w:val="17"/>
          <w:szCs w:val="17"/>
        </w:rPr>
        <w:t xml:space="preserve"> às vagas do Conselho Superior, na condição de representantes dos egressos, aqueles que preencham os seguintes requisitos:</w:t>
      </w:r>
    </w:p>
    <w:p w:rsidR="008C2F0A">
      <w:pPr>
        <w:widowControl/>
        <w:tabs>
          <w:tab w:val="left" w:pos="284"/>
        </w:tabs>
        <w:spacing w:line="276" w:lineRule="auto"/>
        <w:ind w:right="14"/>
        <w:jc w:val="both"/>
        <w:rPr>
          <w:i/>
          <w:sz w:val="17"/>
          <w:szCs w:val="17"/>
        </w:rPr>
      </w:pPr>
      <w:r>
        <w:tab/>
        <w:t xml:space="preserve">I. </w:t>
      </w:r>
      <w:r>
        <w:rPr>
          <w:i/>
          <w:sz w:val="17"/>
          <w:szCs w:val="17"/>
        </w:rPr>
        <w:t>ter</w:t>
      </w:r>
      <w:r>
        <w:rPr>
          <w:i/>
          <w:sz w:val="17"/>
          <w:szCs w:val="17"/>
        </w:rPr>
        <w:t xml:space="preserve"> concluído qualquer um dos cursos mencionados no Artigo 10.º, Inciso I.</w:t>
      </w:r>
    </w:p>
    <w:p w:rsidR="008C2F0A">
      <w:pPr>
        <w:widowControl/>
        <w:tabs>
          <w:tab w:val="left" w:pos="284"/>
        </w:tabs>
        <w:ind w:right="14"/>
        <w:jc w:val="both"/>
        <w:rPr>
          <w:i/>
          <w:sz w:val="17"/>
          <w:szCs w:val="17"/>
        </w:rPr>
      </w:pPr>
      <w:r>
        <w:rPr>
          <w:b/>
          <w:i/>
          <w:sz w:val="17"/>
          <w:szCs w:val="17"/>
        </w:rPr>
        <w:tab/>
        <w:t xml:space="preserve">§ 1.º </w:t>
      </w:r>
      <w:r>
        <w:rPr>
          <w:i/>
          <w:sz w:val="17"/>
          <w:szCs w:val="17"/>
        </w:rPr>
        <w:t>- É considerado discente egresso aquele que concluiu um dos cursos mencionados no Art. 10, Inciso I.</w:t>
      </w:r>
    </w:p>
    <w:p w:rsidR="008C2F0A">
      <w:pPr>
        <w:widowControl/>
        <w:tabs>
          <w:tab w:val="left" w:pos="284"/>
        </w:tabs>
        <w:ind w:right="14"/>
        <w:jc w:val="both"/>
      </w:pPr>
      <w:r>
        <w:rPr>
          <w:b/>
          <w:i/>
          <w:sz w:val="17"/>
          <w:szCs w:val="17"/>
        </w:rPr>
        <w:tab/>
        <w:t xml:space="preserve">§ 2.º </w:t>
      </w:r>
      <w:r>
        <w:rPr>
          <w:i/>
          <w:sz w:val="17"/>
          <w:szCs w:val="17"/>
        </w:rPr>
        <w:t>- O egresso que retornar a cursar no IFSP é considerado pertencente ao segmento discente e não egresso.</w:t>
      </w:r>
      <w:r>
        <w:rPr>
          <w:i/>
          <w:sz w:val="17"/>
          <w:szCs w:val="17"/>
        </w:rPr>
        <w:tab/>
      </w:r>
      <w:r>
        <w:rPr>
          <w:b/>
          <w:i/>
          <w:sz w:val="17"/>
          <w:szCs w:val="17"/>
        </w:rPr>
        <w:t>§ 3.º</w:t>
      </w:r>
      <w:r>
        <w:rPr>
          <w:b/>
          <w:i/>
          <w:sz w:val="17"/>
          <w:szCs w:val="17"/>
        </w:rPr>
        <w:t xml:space="preserve">  </w:t>
      </w:r>
      <w:r>
        <w:rPr>
          <w:i/>
          <w:sz w:val="17"/>
          <w:szCs w:val="17"/>
        </w:rPr>
        <w:t>-  O candidato ao segmento de egressos não poderá ser servidor do IFSP, e perderá sua vaga no Consup caso, no decorrer do mandato, venha a se tornar servidor.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ind w:right="2359"/>
        <w:jc w:val="center"/>
        <w:rPr>
          <w:b/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ind w:left="1440" w:right="2359" w:firstLine="720"/>
        <w:jc w:val="center"/>
        <w:rPr>
          <w:b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ind w:left="1440" w:right="2359" w:firstLine="720"/>
        <w:jc w:val="center"/>
        <w:rPr>
          <w:b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ind w:left="1440" w:right="2359" w:firstLine="720"/>
        <w:jc w:val="center"/>
        <w:rPr>
          <w:b/>
        </w:rPr>
      </w:pPr>
    </w:p>
    <w:sectPr>
      <w:headerReference w:type="default" r:id="rId6"/>
      <w:pgSz w:w="11910" w:h="16850"/>
      <w:pgMar w:top="2820" w:right="1020" w:bottom="280" w:left="1600" w:header="874" w:footer="0" w:gutter="0"/>
      <w:pgNumType w:start="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F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1485900</wp:posOffset>
              </wp:positionV>
              <wp:extent cx="5234940" cy="505041"/>
              <wp:effectExtent l="0" t="0" r="0" b="9525"/>
              <wp:wrapNone/>
              <wp:docPr id="5" name="Forma livr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234940" cy="505041"/>
                      </a:xfrm>
                      <a:custGeom>
                        <a:avLst/>
                        <a:gdLst/>
                        <a:rect l="l" t="t" r="r" b="b"/>
                        <a:pathLst>
                          <a:path fill="norm" h="313690" w="4935855" stroke="1">
                            <a:moveTo>
                              <a:pt x="0" y="0"/>
                            </a:moveTo>
                            <a:lnTo>
                              <a:pt x="0" y="313690"/>
                            </a:lnTo>
                            <a:lnTo>
                              <a:pt x="4935855" y="313690"/>
                            </a:lnTo>
                            <a:lnTo>
                              <a:pt x="49358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2F0A">
                          <w:pPr>
                            <w:spacing w:before="10"/>
                            <w:ind w:left="2" w:firstLine="4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8C2F0A">
                          <w:pPr>
                            <w:spacing w:before="3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INSTITUTO FEDERAL DE EDUCAÇÃO, CIÊNCIA E TECNOLOGIA DE SÃO PAULO</w:t>
                          </w:r>
                          <w:r w:rsidR="00035700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a livre 5" o:spid="_x0000_s2049" style="width:412.2pt;height:39.75pt;margin-top:117pt;margin-left:116.4pt;mso-height-percent:0;mso-height-relative:margin;mso-position-horizontal-relative:page;mso-position-vertical-relative:page;mso-width-percent:0;mso-width-relative:margin;mso-wrap-distance-bottom:0;mso-wrap-distance-left:0;mso-wrap-distance-right:0;mso-wrap-distance-top:0;mso-wrap-style:square;position:absolute;v-text-anchor:top;visibility:visible;z-index:-251657216" coordsize="4935855,313690" o:spt="100" adj="-11796480,,5400" path="m,l,313690l4935855,313690l4935855,,,xe" filled="f" stroked="f">
              <v:stroke joinstyle="miter"/>
              <v:formulas/>
              <v:path arrowok="t" o:extrusionok="f" o:connecttype="custom" textboxrect="0,0,4935855,313690"/>
              <v:textbox inset="9pt,0,9pt,0">
                <w:txbxContent>
                  <w:p w:rsidR="008C2F0A">
                    <w:pPr>
                      <w:spacing w:before="10"/>
                      <w:ind w:left="2" w:firstLine="4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8C2F0A">
                    <w:pPr>
                      <w:spacing w:before="3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INSTITUTO FEDERAL DE EDUCAÇÃO, CIÊNCIA E TECNOLOGIA DE SÃO PAULO</w:t>
                    </w:r>
                    <w:r w:rsidR="00035700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pt-BR"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3512961</wp:posOffset>
          </wp:positionH>
          <wp:positionV relativeFrom="page">
            <wp:posOffset>554737</wp:posOffset>
          </wp:positionV>
          <wp:extent cx="894431" cy="928239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94431" cy="928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144A2F"/>
    <w:multiLevelType w:val="multilevel"/>
    <w:tmpl w:val="82AED8DA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1">
    <w:nsid w:val="1DB73DD9"/>
    <w:multiLevelType w:val="multilevel"/>
    <w:tmpl w:val="D2689D0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2">
    <w:nsid w:val="27385958"/>
    <w:multiLevelType w:val="multilevel"/>
    <w:tmpl w:val="7C26558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3">
    <w:nsid w:val="2A6B0578"/>
    <w:multiLevelType w:val="multilevel"/>
    <w:tmpl w:val="0574B66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296" w:hanging="555"/>
      </w:pPr>
    </w:lvl>
    <w:lvl w:ilvl="2">
      <w:start w:val="0"/>
      <w:numFmt w:val="bullet"/>
      <w:lvlText w:val="•"/>
      <w:lvlJc w:val="left"/>
      <w:pPr>
        <w:ind w:left="3073" w:hanging="555"/>
      </w:pPr>
    </w:lvl>
    <w:lvl w:ilvl="3">
      <w:start w:val="0"/>
      <w:numFmt w:val="bullet"/>
      <w:lvlText w:val="•"/>
      <w:lvlJc w:val="left"/>
      <w:pPr>
        <w:ind w:left="3849" w:hanging="555"/>
      </w:pPr>
    </w:lvl>
    <w:lvl w:ilvl="4">
      <w:start w:val="0"/>
      <w:numFmt w:val="bullet"/>
      <w:lvlText w:val="•"/>
      <w:lvlJc w:val="left"/>
      <w:pPr>
        <w:ind w:left="4626" w:hanging="555"/>
      </w:pPr>
    </w:lvl>
    <w:lvl w:ilvl="5">
      <w:start w:val="0"/>
      <w:numFmt w:val="bullet"/>
      <w:lvlText w:val="•"/>
      <w:lvlJc w:val="left"/>
      <w:pPr>
        <w:ind w:left="5403" w:hanging="555"/>
      </w:pPr>
    </w:lvl>
    <w:lvl w:ilvl="6">
      <w:start w:val="0"/>
      <w:numFmt w:val="bullet"/>
      <w:lvlText w:val="•"/>
      <w:lvlJc w:val="left"/>
      <w:pPr>
        <w:ind w:left="6179" w:hanging="555"/>
      </w:pPr>
    </w:lvl>
    <w:lvl w:ilvl="7">
      <w:start w:val="0"/>
      <w:numFmt w:val="bullet"/>
      <w:lvlText w:val="•"/>
      <w:lvlJc w:val="left"/>
      <w:pPr>
        <w:ind w:left="6956" w:hanging="555"/>
      </w:pPr>
    </w:lvl>
    <w:lvl w:ilvl="8">
      <w:start w:val="0"/>
      <w:numFmt w:val="bullet"/>
      <w:lvlText w:val="•"/>
      <w:lvlJc w:val="left"/>
      <w:pPr>
        <w:ind w:left="7733" w:hanging="555"/>
      </w:pPr>
    </w:lvl>
  </w:abstractNum>
  <w:abstractNum w:abstractNumId="4">
    <w:nsid w:val="4670738D"/>
    <w:multiLevelType w:val="multilevel"/>
    <w:tmpl w:val="8B326FBE"/>
    <w:lvl w:ilvl="0">
      <w:start w:val="5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C161D67"/>
    <w:multiLevelType w:val="multilevel"/>
    <w:tmpl w:val="57E68B66"/>
    <w:lvl w:ilvl="0">
      <w:start w:val="1"/>
      <w:numFmt w:val="upperRoman"/>
      <w:lvlText w:val="%1."/>
      <w:lvlJc w:val="left"/>
      <w:pPr>
        <w:ind w:left="102" w:hanging="42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425"/>
      </w:pPr>
    </w:lvl>
    <w:lvl w:ilvl="2">
      <w:start w:val="0"/>
      <w:numFmt w:val="bullet"/>
      <w:lvlText w:val="•"/>
      <w:lvlJc w:val="left"/>
      <w:pPr>
        <w:ind w:left="1937" w:hanging="425"/>
      </w:pPr>
    </w:lvl>
    <w:lvl w:ilvl="3">
      <w:start w:val="0"/>
      <w:numFmt w:val="bullet"/>
      <w:lvlText w:val="•"/>
      <w:lvlJc w:val="left"/>
      <w:pPr>
        <w:ind w:left="2855" w:hanging="425"/>
      </w:pPr>
    </w:lvl>
    <w:lvl w:ilvl="4">
      <w:start w:val="0"/>
      <w:numFmt w:val="bullet"/>
      <w:lvlText w:val="•"/>
      <w:lvlJc w:val="left"/>
      <w:pPr>
        <w:ind w:left="3774" w:hanging="425"/>
      </w:pPr>
    </w:lvl>
    <w:lvl w:ilvl="5">
      <w:start w:val="0"/>
      <w:numFmt w:val="bullet"/>
      <w:lvlText w:val="•"/>
      <w:lvlJc w:val="left"/>
      <w:pPr>
        <w:ind w:left="4693" w:hanging="425"/>
      </w:pPr>
    </w:lvl>
    <w:lvl w:ilvl="6">
      <w:start w:val="0"/>
      <w:numFmt w:val="bullet"/>
      <w:lvlText w:val="•"/>
      <w:lvlJc w:val="left"/>
      <w:pPr>
        <w:ind w:left="5611" w:hanging="425"/>
      </w:pPr>
    </w:lvl>
    <w:lvl w:ilvl="7">
      <w:start w:val="0"/>
      <w:numFmt w:val="bullet"/>
      <w:lvlText w:val="•"/>
      <w:lvlJc w:val="left"/>
      <w:pPr>
        <w:ind w:left="6530" w:hanging="425"/>
      </w:pPr>
    </w:lvl>
    <w:lvl w:ilvl="8">
      <w:start w:val="0"/>
      <w:numFmt w:val="bullet"/>
      <w:lvlText w:val="•"/>
      <w:lvlJc w:val="left"/>
      <w:pPr>
        <w:ind w:left="7449" w:hanging="425"/>
      </w:pPr>
    </w:lvl>
  </w:abstractNum>
  <w:abstractNum w:abstractNumId="6">
    <w:nsid w:val="545A5663"/>
    <w:multiLevelType w:val="multilevel"/>
    <w:tmpl w:val="9460A996"/>
    <w:lvl w:ilvl="0">
      <w:start w:val="1"/>
      <w:numFmt w:val="upperRoman"/>
      <w:lvlText w:val="%1."/>
      <w:lvlJc w:val="left"/>
      <w:pPr>
        <w:ind w:left="102" w:hanging="56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64"/>
      </w:pPr>
    </w:lvl>
    <w:lvl w:ilvl="2">
      <w:start w:val="0"/>
      <w:numFmt w:val="bullet"/>
      <w:lvlText w:val="•"/>
      <w:lvlJc w:val="left"/>
      <w:pPr>
        <w:ind w:left="1937" w:hanging="564"/>
      </w:pPr>
    </w:lvl>
    <w:lvl w:ilvl="3">
      <w:start w:val="0"/>
      <w:numFmt w:val="bullet"/>
      <w:lvlText w:val="•"/>
      <w:lvlJc w:val="left"/>
      <w:pPr>
        <w:ind w:left="2855" w:hanging="564"/>
      </w:pPr>
    </w:lvl>
    <w:lvl w:ilvl="4">
      <w:start w:val="0"/>
      <w:numFmt w:val="bullet"/>
      <w:lvlText w:val="•"/>
      <w:lvlJc w:val="left"/>
      <w:pPr>
        <w:ind w:left="3774" w:hanging="564"/>
      </w:pPr>
    </w:lvl>
    <w:lvl w:ilvl="5">
      <w:start w:val="0"/>
      <w:numFmt w:val="bullet"/>
      <w:lvlText w:val="•"/>
      <w:lvlJc w:val="left"/>
      <w:pPr>
        <w:ind w:left="4693" w:hanging="564"/>
      </w:pPr>
    </w:lvl>
    <w:lvl w:ilvl="6">
      <w:start w:val="0"/>
      <w:numFmt w:val="bullet"/>
      <w:lvlText w:val="•"/>
      <w:lvlJc w:val="left"/>
      <w:pPr>
        <w:ind w:left="5611" w:hanging="564"/>
      </w:pPr>
    </w:lvl>
    <w:lvl w:ilvl="7">
      <w:start w:val="0"/>
      <w:numFmt w:val="bullet"/>
      <w:lvlText w:val="•"/>
      <w:lvlJc w:val="left"/>
      <w:pPr>
        <w:ind w:left="6530" w:hanging="564"/>
      </w:pPr>
    </w:lvl>
    <w:lvl w:ilvl="8">
      <w:start w:val="0"/>
      <w:numFmt w:val="bullet"/>
      <w:lvlText w:val="•"/>
      <w:lvlJc w:val="left"/>
      <w:pPr>
        <w:ind w:left="7449" w:hanging="564"/>
      </w:pPr>
    </w:lvl>
  </w:abstractNum>
  <w:abstractNum w:abstractNumId="7">
    <w:nsid w:val="550E4331"/>
    <w:multiLevelType w:val="multilevel"/>
    <w:tmpl w:val="D946139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8">
    <w:nsid w:val="73780706"/>
    <w:multiLevelType w:val="multilevel"/>
    <w:tmpl w:val="48A69964"/>
    <w:lvl w:ilvl="0">
      <w:start w:val="1"/>
      <w:numFmt w:val="upperRoman"/>
      <w:lvlText w:val="%1."/>
      <w:lvlJc w:val="left"/>
      <w:pPr>
        <w:ind w:left="1378" w:hanging="42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170" w:hanging="425"/>
      </w:pPr>
    </w:lvl>
    <w:lvl w:ilvl="2">
      <w:start w:val="0"/>
      <w:numFmt w:val="bullet"/>
      <w:lvlText w:val="•"/>
      <w:lvlJc w:val="left"/>
      <w:pPr>
        <w:ind w:left="2961" w:hanging="425"/>
      </w:pPr>
    </w:lvl>
    <w:lvl w:ilvl="3">
      <w:start w:val="0"/>
      <w:numFmt w:val="bullet"/>
      <w:lvlText w:val="•"/>
      <w:lvlJc w:val="left"/>
      <w:pPr>
        <w:ind w:left="3751" w:hanging="425"/>
      </w:pPr>
    </w:lvl>
    <w:lvl w:ilvl="4">
      <w:start w:val="0"/>
      <w:numFmt w:val="bullet"/>
      <w:lvlText w:val="•"/>
      <w:lvlJc w:val="left"/>
      <w:pPr>
        <w:ind w:left="4542" w:hanging="425"/>
      </w:pPr>
    </w:lvl>
    <w:lvl w:ilvl="5">
      <w:start w:val="0"/>
      <w:numFmt w:val="bullet"/>
      <w:lvlText w:val="•"/>
      <w:lvlJc w:val="left"/>
      <w:pPr>
        <w:ind w:left="5333" w:hanging="425"/>
      </w:pPr>
    </w:lvl>
    <w:lvl w:ilvl="6">
      <w:start w:val="0"/>
      <w:numFmt w:val="bullet"/>
      <w:lvlText w:val="•"/>
      <w:lvlJc w:val="left"/>
      <w:pPr>
        <w:ind w:left="6123" w:hanging="425"/>
      </w:pPr>
    </w:lvl>
    <w:lvl w:ilvl="7">
      <w:start w:val="0"/>
      <w:numFmt w:val="bullet"/>
      <w:lvlText w:val="•"/>
      <w:lvlJc w:val="left"/>
      <w:pPr>
        <w:ind w:left="6914" w:hanging="425"/>
      </w:pPr>
    </w:lvl>
    <w:lvl w:ilvl="8">
      <w:start w:val="0"/>
      <w:numFmt w:val="bullet"/>
      <w:lvlText w:val="•"/>
      <w:lvlJc w:val="left"/>
      <w:pPr>
        <w:ind w:left="7705" w:hanging="425"/>
      </w:pPr>
    </w:lvl>
  </w:abstractNum>
  <w:abstractNum w:abstractNumId="9">
    <w:nsid w:val="7BC33179"/>
    <w:multiLevelType w:val="multilevel"/>
    <w:tmpl w:val="63CAA81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296" w:hanging="555"/>
      </w:pPr>
    </w:lvl>
    <w:lvl w:ilvl="2">
      <w:start w:val="0"/>
      <w:numFmt w:val="bullet"/>
      <w:lvlText w:val="•"/>
      <w:lvlJc w:val="left"/>
      <w:pPr>
        <w:ind w:left="3073" w:hanging="555"/>
      </w:pPr>
    </w:lvl>
    <w:lvl w:ilvl="3">
      <w:start w:val="0"/>
      <w:numFmt w:val="bullet"/>
      <w:lvlText w:val="•"/>
      <w:lvlJc w:val="left"/>
      <w:pPr>
        <w:ind w:left="3849" w:hanging="555"/>
      </w:pPr>
    </w:lvl>
    <w:lvl w:ilvl="4">
      <w:start w:val="0"/>
      <w:numFmt w:val="bullet"/>
      <w:lvlText w:val="•"/>
      <w:lvlJc w:val="left"/>
      <w:pPr>
        <w:ind w:left="4626" w:hanging="555"/>
      </w:pPr>
    </w:lvl>
    <w:lvl w:ilvl="5">
      <w:start w:val="0"/>
      <w:numFmt w:val="bullet"/>
      <w:lvlText w:val="•"/>
      <w:lvlJc w:val="left"/>
      <w:pPr>
        <w:ind w:left="5403" w:hanging="555"/>
      </w:pPr>
    </w:lvl>
    <w:lvl w:ilvl="6">
      <w:start w:val="0"/>
      <w:numFmt w:val="bullet"/>
      <w:lvlText w:val="•"/>
      <w:lvlJc w:val="left"/>
      <w:pPr>
        <w:ind w:left="6179" w:hanging="555"/>
      </w:pPr>
    </w:lvl>
    <w:lvl w:ilvl="7">
      <w:start w:val="0"/>
      <w:numFmt w:val="bullet"/>
      <w:lvlText w:val="•"/>
      <w:lvlJc w:val="left"/>
      <w:pPr>
        <w:ind w:left="6956" w:hanging="555"/>
      </w:pPr>
    </w:lvl>
    <w:lvl w:ilvl="8">
      <w:start w:val="0"/>
      <w:numFmt w:val="bullet"/>
      <w:lvlText w:val="•"/>
      <w:lvlJc w:val="left"/>
      <w:pPr>
        <w:ind w:left="7733" w:hanging="555"/>
      </w:pPr>
    </w:lvl>
  </w:abstractNum>
  <w:abstractNum w:abstractNumId="10">
    <w:nsid w:val="7BF65F35"/>
    <w:multiLevelType w:val="multilevel"/>
    <w:tmpl w:val="635A0BB6"/>
    <w:lvl w:ilvl="0">
      <w:start w:val="2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0A"/>
    <w:rsid w:val="00035700"/>
    <w:rsid w:val="000C1E1B"/>
    <w:rsid w:val="004B26AD"/>
    <w:rsid w:val="006067CC"/>
    <w:rsid w:val="006622D9"/>
    <w:rsid w:val="008C2F0A"/>
    <w:rsid w:val="00C175DC"/>
    <w:rsid w:val="00D26C2C"/>
    <w:rsid w:val="00FF21B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Heading1">
    <w:name w:val="heading 1"/>
    <w:basedOn w:val="Normal"/>
    <w:uiPriority w:val="1"/>
    <w:qFormat/>
    <w:pPr>
      <w:ind w:left="810" w:right="235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2" w:firstLine="861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18" w:hanging="555"/>
    </w:pPr>
  </w:style>
  <w:style w:type="paragraph" w:customStyle="1" w:styleId="TableParagraph">
    <w:name w:val="Table Paragraph"/>
    <w:basedOn w:val="Normal"/>
    <w:uiPriority w:val="1"/>
    <w:qFormat/>
    <w:pPr>
      <w:spacing w:before="185"/>
      <w:ind w:left="69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CabealhoChar"/>
    <w:unhideWhenUsed/>
    <w:rsid w:val="008B769E"/>
    <w:pPr>
      <w:widowControl/>
      <w:tabs>
        <w:tab w:val="center" w:pos="4252"/>
        <w:tab w:val="right" w:pos="8504"/>
      </w:tabs>
      <w:spacing w:after="4" w:line="247" w:lineRule="auto"/>
      <w:ind w:left="5522" w:firstLine="847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ar-SA"/>
    </w:rPr>
  </w:style>
  <w:style w:type="character" w:customStyle="1" w:styleId="CabealhoChar">
    <w:name w:val="Cabeçalho Char"/>
    <w:basedOn w:val="DefaultParagraphFont"/>
    <w:link w:val="Header"/>
    <w:rsid w:val="008B769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next w:val="Normal"/>
    <w:link w:val="SubttuloChar"/>
    <w:pPr>
      <w:widowControl/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tuloChar">
    <w:name w:val="Subtítulo Char"/>
    <w:basedOn w:val="DefaultParagraphFont"/>
    <w:link w:val="Subtitle"/>
    <w:rsid w:val="008B769E"/>
    <w:rPr>
      <w:rFonts w:ascii="Calibri Light" w:eastAsia="Times New Roman" w:hAnsi="Calibri Light" w:cs="Times New Roman"/>
      <w:sz w:val="24"/>
      <w:szCs w:val="24"/>
      <w:lang w:val="pt-BR" w:eastAsia="pt-BR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RodapChar"/>
    <w:uiPriority w:val="99"/>
    <w:unhideWhenUsed/>
    <w:rsid w:val="0003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035700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vrSteJ9jvkMQcmcv2+upM9Tbyg==">AMUW2mVNoJOC33StN27pR+adHt/Mv5cLge+dN/ZLiF/HazX7h/aM+VkVjegAXOXDMzvfV+IePjHVOaVISbHcqtlbtN7h8McO6bndn03fiRXtt2qgfPS9Ke3yc73E1cee3F8LZhN4hmRs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E975FD-06B1-4C57-B85B-150B3FBC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CEFETSP</dc:creator>
  <cp:lastModifiedBy>☮Cimere Klauk☮</cp:lastModifiedBy>
  <cp:revision>8</cp:revision>
  <cp:lastPrinted>2023-02-28T23:32:00Z</cp:lastPrinted>
  <dcterms:created xsi:type="dcterms:W3CDTF">2023-01-10T17:15:00Z</dcterms:created>
  <dcterms:modified xsi:type="dcterms:W3CDTF">2023-03-12T16:33:00Z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